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360" w:lineRule="auto"/>
        <w:jc w:val="both"/>
        <w:rPr>
          <w:rFonts w:ascii="Times New Roman" w:cs="Times New Roman" w:eastAsia="Times New Roman" w:hAnsi="Times New Roman"/>
          <w:b w:val="1"/>
          <w:color w:val="000000"/>
          <w:sz w:val="26"/>
          <w:szCs w:val="26"/>
        </w:rPr>
      </w:pPr>
      <w:bookmarkStart w:colFirst="0" w:colLast="0" w:name="_cxiilhnrjh2" w:id="0"/>
      <w:bookmarkEnd w:id="0"/>
      <w:r w:rsidDel="00000000" w:rsidR="00000000" w:rsidRPr="00000000">
        <w:rPr>
          <w:rFonts w:ascii="Times New Roman" w:cs="Times New Roman" w:eastAsia="Times New Roman" w:hAnsi="Times New Roman"/>
          <w:b w:val="1"/>
          <w:color w:val="000000"/>
          <w:sz w:val="26"/>
          <w:szCs w:val="26"/>
          <w:rtl w:val="0"/>
        </w:rPr>
        <w:t xml:space="preserve">CHƯƠNG TRÌNH HỌC BỔNG VSDP 2025 CHÍNH THỨC MỞ ĐƠN ĐĂNG KÝ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Nhằm mục đích đồng hành, hỗ trợ và chắp cánh ước mơ cho các bạn sinh viên năm nhất có cơ hội được học tập, phát triển một cách toàn diện trong suốt 4 năm học và tương lai về sau, VietHope chính thức thông báo mở đơn đăng ký Chương trình Phát triển Sinh viên VietHope (Viethope Student Development Program - VSDP). </w:t>
      </w:r>
    </w:p>
    <w:p w:rsidR="00000000" w:rsidDel="00000000" w:rsidP="00000000" w:rsidRDefault="00000000" w:rsidRPr="00000000" w14:paraId="00000004">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BỔNG TRỊ GIÁ </w:t>
      </w:r>
      <w:r w:rsidDel="00000000" w:rsidR="00000000" w:rsidRPr="00000000">
        <w:rPr>
          <w:rFonts w:ascii="Times New Roman" w:cs="Times New Roman" w:eastAsia="Times New Roman" w:hAnsi="Times New Roman"/>
          <w:b w:val="1"/>
          <w:sz w:val="26"/>
          <w:szCs w:val="26"/>
          <w:rtl w:val="0"/>
        </w:rPr>
        <w:t xml:space="preserve">1.000 </w:t>
      </w:r>
      <w:r w:rsidDel="00000000" w:rsidR="00000000" w:rsidRPr="00000000">
        <w:rPr>
          <w:rFonts w:ascii="Times New Roman" w:cs="Times New Roman" w:eastAsia="Times New Roman" w:hAnsi="Times New Roman"/>
          <w:sz w:val="26"/>
          <w:szCs w:val="26"/>
          <w:rtl w:val="0"/>
        </w:rPr>
        <w:t xml:space="preserve">USD/suất, bao gồm:</w:t>
      </w:r>
    </w:p>
    <w:p w:rsidR="00000000" w:rsidDel="00000000" w:rsidP="00000000" w:rsidRDefault="00000000" w:rsidRPr="00000000" w14:paraId="0000000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💚HỖ TRỢ TÀI CHÍNH </w:t>
      </w:r>
      <w:r w:rsidDel="00000000" w:rsidR="00000000" w:rsidRPr="00000000">
        <w:rPr>
          <w:rFonts w:ascii="Times New Roman" w:cs="Times New Roman" w:eastAsia="Times New Roman" w:hAnsi="Times New Roman"/>
          <w:b w:val="1"/>
          <w:sz w:val="26"/>
          <w:szCs w:val="26"/>
          <w:rtl w:val="0"/>
        </w:rPr>
        <w:t xml:space="preserve">600 </w:t>
      </w:r>
      <w:r w:rsidDel="00000000" w:rsidR="00000000" w:rsidRPr="00000000">
        <w:rPr>
          <w:rFonts w:ascii="Times New Roman" w:cs="Times New Roman" w:eastAsia="Times New Roman" w:hAnsi="Times New Roman"/>
          <w:sz w:val="26"/>
          <w:szCs w:val="26"/>
          <w:rtl w:val="0"/>
        </w:rPr>
        <w:t xml:space="preserve">USD/suất: Sinh viên nhận học bổng 400 USD vào năm 1 và 200 USD vào năm 2 (nếu đáp ứng các tiêu chí duy trì học bổng VSDP). </w:t>
      </w:r>
    </w:p>
    <w:p w:rsidR="00000000" w:rsidDel="00000000" w:rsidP="00000000" w:rsidRDefault="00000000" w:rsidRPr="00000000" w14:paraId="0000000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CHƯƠNG TRÌNH PHÁT TRIỂN KỸ NĂNG trị giá </w:t>
      </w:r>
      <w:r w:rsidDel="00000000" w:rsidR="00000000" w:rsidRPr="00000000">
        <w:rPr>
          <w:rFonts w:ascii="Times New Roman" w:cs="Times New Roman" w:eastAsia="Times New Roman" w:hAnsi="Times New Roman"/>
          <w:b w:val="1"/>
          <w:sz w:val="26"/>
          <w:szCs w:val="26"/>
          <w:rtl w:val="0"/>
        </w:rPr>
        <w:t xml:space="preserve">400</w:t>
      </w:r>
      <w:r w:rsidDel="00000000" w:rsidR="00000000" w:rsidRPr="00000000">
        <w:rPr>
          <w:rFonts w:ascii="Times New Roman" w:cs="Times New Roman" w:eastAsia="Times New Roman" w:hAnsi="Times New Roman"/>
          <w:sz w:val="26"/>
          <w:szCs w:val="26"/>
          <w:rtl w:val="0"/>
        </w:rPr>
        <w:t xml:space="preserve"> USD/suất bao gồm: Trại hè 7 ngày phát triển kỹ năng (Summer Summit); Đồng hành phát triển cơ hội nghề nghiệp (Career Development) như kỹ năng viết CV, phỏng vấn, tư duy làm việc cùng các chuyên gia trong ngành, kết nối với cố vấn 1:1, v.v.</w:t>
      </w:r>
    </w:p>
    <w:p w:rsidR="00000000" w:rsidDel="00000000" w:rsidP="00000000" w:rsidRDefault="00000000" w:rsidRPr="00000000" w14:paraId="00000008">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THÔNG TIN VỀ HỌC BỔNG: Để nhận được học bổng sinh viên cần đảm bảo 4 tiêu chí sau:</w:t>
      </w:r>
    </w:p>
    <w:p w:rsidR="00000000" w:rsidDel="00000000" w:rsidP="00000000" w:rsidRDefault="00000000" w:rsidRPr="00000000" w14:paraId="0000000A">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hoàn cảnh kinh tế gia đình khó khăn cần được hỗ trợ</w:t>
      </w:r>
    </w:p>
    <w:p w:rsidR="00000000" w:rsidDel="00000000" w:rsidP="00000000" w:rsidRDefault="00000000" w:rsidRPr="00000000" w14:paraId="0000000B">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ý chí vượt khó, vươn lên bằng con đường học vấn</w:t>
      </w:r>
    </w:p>
    <w:p w:rsidR="00000000" w:rsidDel="00000000" w:rsidP="00000000" w:rsidRDefault="00000000" w:rsidRPr="00000000" w14:paraId="0000000C">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tinh thần cộng đồng, mong muốn tạo ra tác động tích cực cho gia đình và xã hội </w:t>
      </w:r>
    </w:p>
    <w:p w:rsidR="00000000" w:rsidDel="00000000" w:rsidP="00000000" w:rsidRDefault="00000000" w:rsidRPr="00000000" w14:paraId="0000000D">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tân sinh viên hệ Chính quy tại 7 trường Đại học gồm:</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HUẾ:</w:t>
      </w:r>
    </w:p>
    <w:p w:rsidR="00000000" w:rsidDel="00000000" w:rsidP="00000000" w:rsidRDefault="00000000" w:rsidRPr="00000000" w14:paraId="0000000F">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Nông lâm, Đại học Huế</w:t>
      </w:r>
    </w:p>
    <w:p w:rsidR="00000000" w:rsidDel="00000000" w:rsidP="00000000" w:rsidRDefault="00000000" w:rsidRPr="00000000" w14:paraId="00000010">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Kinh tế, Đại học Huế</w:t>
      </w:r>
    </w:p>
    <w:p w:rsidR="00000000" w:rsidDel="00000000" w:rsidP="00000000" w:rsidRDefault="00000000" w:rsidRPr="00000000" w14:paraId="0000001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Đại học Huế</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TP. HỒ CHÍ MINH:</w:t>
      </w:r>
    </w:p>
    <w:p w:rsidR="00000000" w:rsidDel="00000000" w:rsidP="00000000" w:rsidRDefault="00000000" w:rsidRPr="00000000" w14:paraId="0000001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Kinh tế TP. HCM</w:t>
      </w:r>
    </w:p>
    <w:p w:rsidR="00000000" w:rsidDel="00000000" w:rsidP="00000000" w:rsidRDefault="00000000" w:rsidRPr="00000000" w14:paraId="0000001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Tự nhiên, ĐHQG-HCM</w:t>
      </w:r>
    </w:p>
    <w:p w:rsidR="00000000" w:rsidDel="00000000" w:rsidP="00000000" w:rsidRDefault="00000000" w:rsidRPr="00000000" w14:paraId="0000001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Xã hội và Nhân văn, ĐHQG-HCM</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CẦN THƠ:</w:t>
      </w:r>
    </w:p>
    <w:p w:rsidR="00000000" w:rsidDel="00000000" w:rsidP="00000000" w:rsidRDefault="00000000" w:rsidRPr="00000000" w14:paraId="0000001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Cần Thơ</w:t>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NGOÀI RA:</w:t>
      </w:r>
    </w:p>
    <w:p w:rsidR="00000000" w:rsidDel="00000000" w:rsidP="00000000" w:rsidRDefault="00000000" w:rsidRPr="00000000" w14:paraId="0000001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nhận học bổng MDP (Merit) năm lớp 12 đậu đại học công lập chính quy.</w:t>
      </w:r>
    </w:p>
    <w:p w:rsidR="00000000" w:rsidDel="00000000" w:rsidP="00000000" w:rsidRDefault="00000000" w:rsidRPr="00000000" w14:paraId="0000001A">
      <w:pPr>
        <w:spacing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Lưu ý:</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Học bổng không áp dụng cho sinh viên ngành Sư phạm đã được hỗ trợ theo Nghị định 116/2020/NĐ-CP của Chính phủ.</w:t>
      </w:r>
    </w:p>
    <w:p w:rsidR="00000000" w:rsidDel="00000000" w:rsidP="00000000" w:rsidRDefault="00000000" w:rsidRPr="00000000" w14:paraId="0000001B">
      <w:pPr>
        <w:spacing w:line="36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sz w:val="26"/>
          <w:szCs w:val="26"/>
          <w:rtl w:val="0"/>
        </w:rPr>
        <w:t xml:space="preserve">📂 Hình thức bổ sung nộp đơn:</w:t>
      </w:r>
      <w:r w:rsidDel="00000000" w:rsidR="00000000" w:rsidRPr="00000000">
        <w:rPr>
          <w:rFonts w:ascii="Times New Roman" w:cs="Times New Roman" w:eastAsia="Times New Roman" w:hAnsi="Times New Roman"/>
          <w:sz w:val="26"/>
          <w:szCs w:val="26"/>
          <w:rtl w:val="0"/>
        </w:rPr>
        <w:t xml:space="preserve"> Trực tuyến qua Website Viethope tại </w:t>
      </w:r>
      <w:hyperlink r:id="rId6">
        <w:r w:rsidDel="00000000" w:rsidR="00000000" w:rsidRPr="00000000">
          <w:rPr>
            <w:rFonts w:ascii="Times New Roman" w:cs="Times New Roman" w:eastAsia="Times New Roman" w:hAnsi="Times New Roman"/>
            <w:color w:val="1155cc"/>
            <w:sz w:val="26"/>
            <w:szCs w:val="26"/>
            <w:u w:val="single"/>
            <w:rtl w:val="0"/>
          </w:rPr>
          <w:t xml:space="preserve">https://viethope-vsdp.org/</w:t>
        </w:r>
      </w:hyperlink>
      <w:r w:rsidDel="00000000" w:rsidR="00000000" w:rsidRPr="00000000">
        <w:rPr>
          <w:rFonts w:ascii="Times New Roman" w:cs="Times New Roman" w:eastAsia="Times New Roman" w:hAnsi="Times New Roman"/>
          <w:sz w:val="26"/>
          <w:szCs w:val="26"/>
          <w:u w:val="single"/>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Thời gian nộp đơn: </w:t>
      </w:r>
      <w:r w:rsidDel="00000000" w:rsidR="00000000" w:rsidRPr="00000000">
        <w:rPr>
          <w:rFonts w:ascii="Times New Roman" w:cs="Times New Roman" w:eastAsia="Times New Roman" w:hAnsi="Times New Roman"/>
          <w:sz w:val="26"/>
          <w:szCs w:val="26"/>
          <w:rtl w:val="0"/>
        </w:rPr>
        <w:t xml:space="preserve">Từ </w:t>
      </w:r>
      <w:r w:rsidDel="00000000" w:rsidR="00000000" w:rsidRPr="00000000">
        <w:rPr>
          <w:rFonts w:ascii="Times New Roman" w:cs="Times New Roman" w:eastAsia="Times New Roman" w:hAnsi="Times New Roman"/>
          <w:b w:val="1"/>
          <w:sz w:val="26"/>
          <w:szCs w:val="26"/>
          <w:rtl w:val="0"/>
        </w:rPr>
        <w:t xml:space="preserve">20/09/2025 </w:t>
      </w:r>
      <w:r w:rsidDel="00000000" w:rsidR="00000000" w:rsidRPr="00000000">
        <w:rPr>
          <w:rFonts w:ascii="Times New Roman" w:cs="Times New Roman" w:eastAsia="Times New Roman" w:hAnsi="Times New Roman"/>
          <w:sz w:val="26"/>
          <w:szCs w:val="26"/>
          <w:rtl w:val="0"/>
        </w:rPr>
        <w:t xml:space="preserve">đến hết ngày </w:t>
      </w:r>
      <w:r w:rsidDel="00000000" w:rsidR="00000000" w:rsidRPr="00000000">
        <w:rPr>
          <w:rFonts w:ascii="Times New Roman" w:cs="Times New Roman" w:eastAsia="Times New Roman" w:hAnsi="Times New Roman"/>
          <w:b w:val="1"/>
          <w:sz w:val="26"/>
          <w:szCs w:val="26"/>
          <w:rtl w:val="0"/>
        </w:rPr>
        <w:t xml:space="preserve">20/10/2025</w:t>
      </w:r>
    </w:p>
    <w:p w:rsidR="00000000" w:rsidDel="00000000" w:rsidP="00000000" w:rsidRDefault="00000000" w:rsidRPr="00000000" w14:paraId="0000001E">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Thông tin chi tiết và cách thức đăng ký hiện có trên Website VietHope tại:</w:t>
      </w:r>
    </w:p>
    <w:p w:rsidR="00000000" w:rsidDel="00000000" w:rsidP="00000000" w:rsidRDefault="00000000" w:rsidRPr="00000000" w14:paraId="0000001F">
      <w:pPr>
        <w:spacing w:line="360" w:lineRule="auto"/>
        <w:jc w:val="both"/>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color w:val="1155cc"/>
            <w:sz w:val="26"/>
            <w:szCs w:val="26"/>
            <w:u w:val="single"/>
            <w:rtl w:val="0"/>
          </w:rPr>
          <w:t xml:space="preserve">https://viethope.org/programs/vsdp2025/</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bạn có bất kỳ thắc mắc gì liên quan đến VSDP 2025 hãy cùng chia sẻ ngay với VietHope nhé!</w:t>
      </w:r>
    </w:p>
    <w:p w:rsidR="00000000" w:rsidDel="00000000" w:rsidP="00000000" w:rsidRDefault="00000000" w:rsidRPr="00000000" w14:paraId="00000022">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#VietHope #VSDP2025 #VietHopeStudentDevelopmentProgram #HocBong #TanSinhVien</w:t>
      </w:r>
    </w:p>
    <w:p w:rsidR="00000000" w:rsidDel="00000000" w:rsidP="00000000" w:rsidRDefault="00000000" w:rsidRPr="00000000" w14:paraId="0000002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LIÊN HỆ:</w:t>
      </w:r>
    </w:p>
    <w:p w:rsidR="00000000" w:rsidDel="00000000" w:rsidP="00000000" w:rsidRDefault="00000000" w:rsidRPr="00000000" w14:paraId="0000002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Huỳnh Như - Tình nguyện viên hỗ trợ truyền thông và sinh viên tại CTU</w:t>
      </w:r>
    </w:p>
    <w:p w:rsidR="00000000" w:rsidDel="00000000" w:rsidP="00000000" w:rsidRDefault="00000000" w:rsidRPr="00000000" w14:paraId="0000002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1155cc"/>
          <w:sz w:val="26"/>
          <w:szCs w:val="26"/>
          <w:u w:val="single"/>
          <w:rtl w:val="0"/>
        </w:rPr>
        <w:t xml:space="preserve">💌nhuh2915@gmail.com</w:t>
      </w:r>
      <w:r w:rsidDel="00000000" w:rsidR="00000000" w:rsidRPr="00000000">
        <w:rPr>
          <w:rFonts w:ascii="Times New Roman" w:cs="Times New Roman" w:eastAsia="Times New Roman" w:hAnsi="Times New Roman"/>
          <w:sz w:val="26"/>
          <w:szCs w:val="26"/>
          <w:rtl w:val="0"/>
        </w:rPr>
        <w:t xml:space="preserve">| 📞0822698949</w:t>
      </w:r>
    </w:p>
    <w:p w:rsidR="00000000" w:rsidDel="00000000" w:rsidP="00000000" w:rsidRDefault="00000000" w:rsidRPr="00000000" w14:paraId="00000028">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Ngọc Linh - Điều phối viên Chương trình VSDP 2025</w:t>
      </w:r>
    </w:p>
    <w:p w:rsidR="00000000" w:rsidDel="00000000" w:rsidP="00000000" w:rsidRDefault="00000000" w:rsidRPr="00000000" w14:paraId="00000029">
      <w:pPr>
        <w:spacing w:line="36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color w:val="1155cc"/>
          <w:sz w:val="26"/>
          <w:szCs w:val="26"/>
          <w:u w:val="single"/>
          <w:rtl w:val="0"/>
        </w:rPr>
        <w:t xml:space="preserve">💌linh.hoang@viethope.org</w:t>
      </w:r>
      <w:r w:rsidDel="00000000" w:rsidR="00000000" w:rsidRPr="00000000">
        <w:rPr>
          <w:rFonts w:ascii="Times New Roman" w:cs="Times New Roman" w:eastAsia="Times New Roman" w:hAnsi="Times New Roman"/>
          <w:sz w:val="26"/>
          <w:szCs w:val="26"/>
          <w:rtl w:val="0"/>
        </w:rPr>
        <w:t xml:space="preserve"> | 📞088 809 9375</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ethope-vsdp.org/" TargetMode="External"/><Relationship Id="rId7" Type="http://schemas.openxmlformats.org/officeDocument/2006/relationships/hyperlink" Target="https://viethope.org/programs/vsdp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